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</w:p>
    <w:p w:rsidR="00D2257C" w:rsidRPr="002A46CD" w:rsidRDefault="00D2257C" w:rsidP="00D2257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A46CD">
        <w:rPr>
          <w:rFonts w:ascii="Times New Roman" w:hAnsi="Times New Roman" w:cs="Times New Roman"/>
          <w:b/>
          <w:lang w:val="ru-RU"/>
        </w:rPr>
        <w:t xml:space="preserve">ДОГОВОР ПОСТАВКИ № </w:t>
      </w:r>
      <w:r w:rsidR="003B2FCF">
        <w:rPr>
          <w:rFonts w:ascii="Times New Roman" w:hAnsi="Times New Roman" w:cs="Times New Roman"/>
          <w:b/>
          <w:lang w:val="ru-RU"/>
        </w:rPr>
        <w:t>____</w:t>
      </w:r>
      <w:r w:rsidR="00074835">
        <w:rPr>
          <w:rFonts w:ascii="Times New Roman" w:hAnsi="Times New Roman" w:cs="Times New Roman"/>
          <w:b/>
          <w:lang w:val="ru-RU"/>
        </w:rPr>
        <w:t>/</w:t>
      </w:r>
      <w:r w:rsidR="003B2FCF">
        <w:rPr>
          <w:rFonts w:ascii="Times New Roman" w:hAnsi="Times New Roman" w:cs="Times New Roman"/>
          <w:b/>
          <w:lang w:val="ru-RU"/>
        </w:rPr>
        <w:t>_______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>г.Москва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="003B2FCF">
        <w:rPr>
          <w:rFonts w:ascii="Times New Roman" w:hAnsi="Times New Roman" w:cs="Times New Roman"/>
          <w:lang w:val="ru-RU"/>
        </w:rPr>
        <w:tab/>
      </w:r>
      <w:r w:rsidR="003B2FCF">
        <w:rPr>
          <w:rFonts w:ascii="Times New Roman" w:hAnsi="Times New Roman" w:cs="Times New Roman"/>
          <w:lang w:val="ru-RU"/>
        </w:rPr>
        <w:tab/>
      </w:r>
      <w:proofErr w:type="gramStart"/>
      <w:r w:rsidR="003B2FCF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>«</w:t>
      </w:r>
      <w:proofErr w:type="gramEnd"/>
      <w:r w:rsidRPr="002A46CD">
        <w:rPr>
          <w:rFonts w:ascii="Times New Roman" w:hAnsi="Times New Roman" w:cs="Times New Roman"/>
          <w:lang w:val="ru-RU"/>
        </w:rPr>
        <w:t>_____» ____________20___  г.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Общество с ограниченной ответственностью «</w:t>
      </w:r>
      <w:r w:rsidR="009C5DE3">
        <w:rPr>
          <w:rFonts w:ascii="Times New Roman" w:hAnsi="Times New Roman" w:cs="Times New Roman"/>
          <w:lang w:val="ru-RU"/>
        </w:rPr>
        <w:t>________</w:t>
      </w:r>
      <w:r w:rsidRPr="002A46CD">
        <w:rPr>
          <w:rFonts w:ascii="Times New Roman" w:hAnsi="Times New Roman" w:cs="Times New Roman"/>
          <w:lang w:val="ru-RU"/>
        </w:rPr>
        <w:t xml:space="preserve">», именуемое в дальнейшем "Поставщик", в лице Генерального директора </w:t>
      </w:r>
      <w:r w:rsidR="009C5DE3">
        <w:rPr>
          <w:rFonts w:ascii="Times New Roman" w:hAnsi="Times New Roman" w:cs="Times New Roman"/>
          <w:lang w:val="ru-RU"/>
        </w:rPr>
        <w:t>____________</w:t>
      </w:r>
      <w:r w:rsidRPr="002A46CD">
        <w:rPr>
          <w:rFonts w:ascii="Times New Roman" w:hAnsi="Times New Roman" w:cs="Times New Roman"/>
          <w:lang w:val="ru-RU"/>
        </w:rPr>
        <w:t>, действующего на основании Устава с одной стороны и  Общество с ограниченной ответственностью  «</w:t>
      </w:r>
      <w:r w:rsidR="003B2FCF">
        <w:rPr>
          <w:rFonts w:ascii="Times New Roman" w:hAnsi="Times New Roman" w:cs="Times New Roman"/>
          <w:lang w:val="ru-RU"/>
        </w:rPr>
        <w:t>___________</w:t>
      </w:r>
      <w:r w:rsidRPr="002A46CD">
        <w:rPr>
          <w:rFonts w:ascii="Times New Roman" w:hAnsi="Times New Roman" w:cs="Times New Roman"/>
          <w:lang w:val="ru-RU"/>
        </w:rPr>
        <w:t xml:space="preserve">», именуемое в дальнейшем "Покупатель" в лице </w:t>
      </w:r>
      <w:r w:rsidR="003B2FCF">
        <w:rPr>
          <w:rFonts w:ascii="Times New Roman" w:hAnsi="Times New Roman" w:cs="Times New Roman"/>
          <w:lang w:val="ru-RU"/>
        </w:rPr>
        <w:t>__________</w:t>
      </w:r>
      <w:r w:rsidR="00350E8B" w:rsidRPr="00350E8B">
        <w:rPr>
          <w:rFonts w:ascii="Times New Roman" w:hAnsi="Times New Roman" w:cs="Times New Roman"/>
          <w:lang w:val="ru-RU"/>
        </w:rPr>
        <w:t>________________</w:t>
      </w:r>
      <w:r w:rsidR="003B2FCF">
        <w:rPr>
          <w:rFonts w:ascii="Times New Roman" w:hAnsi="Times New Roman" w:cs="Times New Roman"/>
          <w:lang w:val="ru-RU"/>
        </w:rPr>
        <w:t>_</w:t>
      </w:r>
      <w:r w:rsidRPr="002A46CD">
        <w:rPr>
          <w:rFonts w:ascii="Times New Roman" w:hAnsi="Times New Roman" w:cs="Times New Roman"/>
          <w:lang w:val="ru-RU"/>
        </w:rPr>
        <w:t xml:space="preserve"> </w:t>
      </w:r>
      <w:r w:rsidR="003B2FCF">
        <w:rPr>
          <w:rFonts w:ascii="Times New Roman" w:hAnsi="Times New Roman" w:cs="Times New Roman"/>
          <w:lang w:val="ru-RU"/>
        </w:rPr>
        <w:t>_____________________________</w:t>
      </w:r>
      <w:r w:rsidRPr="002A46CD">
        <w:rPr>
          <w:rFonts w:ascii="Times New Roman" w:hAnsi="Times New Roman" w:cs="Times New Roman"/>
          <w:lang w:val="ru-RU"/>
        </w:rPr>
        <w:t>, действующего на основании Устава с другой стороны, вместе именуемые "Стороны", а индивидуально – "Сторона", заключили настоящий Договор поставки (далее по тексту – "Договор") о нижеследующем: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Pr="00074835" w:rsidRDefault="00D2257C" w:rsidP="00074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074835">
        <w:rPr>
          <w:rFonts w:ascii="Times New Roman" w:hAnsi="Times New Roman" w:cs="Times New Roman"/>
          <w:b/>
          <w:sz w:val="24"/>
          <w:lang w:val="ru-RU"/>
        </w:rPr>
        <w:t>Предмет договора, качество и гарантийный срок</w:t>
      </w:r>
    </w:p>
    <w:p w:rsidR="00D2257C" w:rsidRPr="00074835" w:rsidRDefault="00D2257C" w:rsidP="0007483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074835">
        <w:rPr>
          <w:rFonts w:ascii="Times New Roman" w:hAnsi="Times New Roman" w:cs="Times New Roman"/>
          <w:b/>
          <w:sz w:val="24"/>
          <w:lang w:val="ru-RU"/>
        </w:rPr>
        <w:tab/>
      </w:r>
      <w:r w:rsidRPr="00074835">
        <w:rPr>
          <w:rFonts w:ascii="Times New Roman" w:hAnsi="Times New Roman" w:cs="Times New Roman"/>
          <w:b/>
          <w:sz w:val="24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1.1. В соответствии с "Договором" "Поставщик" обязуется передать Оборудование, указанное в п. 1.2 "Договора" (далее по тексту - "Оборудование", "товар") в собственность "Покупателю" в порядке и сроки, указанные в "Договоре".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1.2. Стороны пришли к соглашению, что на каждую партию «Оборудования» составляется номенклатура, указываемая в Спецификации (Приложение №</w:t>
      </w:r>
      <w:r w:rsidR="00E40D16">
        <w:rPr>
          <w:rFonts w:ascii="Times New Roman" w:hAnsi="Times New Roman" w:cs="Times New Roman"/>
          <w:lang w:val="ru-RU"/>
        </w:rPr>
        <w:t>1</w:t>
      </w:r>
      <w:r w:rsidRPr="002A46CD">
        <w:rPr>
          <w:rFonts w:ascii="Times New Roman" w:hAnsi="Times New Roman" w:cs="Times New Roman"/>
          <w:lang w:val="ru-RU"/>
        </w:rPr>
        <w:t xml:space="preserve"> к "Договору"), являющаяся неотъемлемой частью "Договора", а количество и цена товара указываются в счетах, товарных накладных (ТОРГ-12) и счетах-фактурах.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1.3. "Поставщик" гарантирует, что на момент заключения "Договора", "Оборудование" принадлежит "Поставщику" на праве собственности, в споре и под арестом не состоит, не является предметом залога, не обременено правами третьих лиц.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1.4. Качество "Оборудования", должно соответствовать требованиям, установленным в сертификатах соответствия установленного образца или других документах (стандартах, технических условиях и т.п.) установленных для данной группы товара.  Поверяемое "Оборудование" должно иметь поверку не старше 3 месяцев.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1.5. "Стороны" "Договора" определили, что техническая и коммерческая эксплуатация приобретаемого "Оборудования" должна обеспечивать его нормальное и безопасное использование в соответствии с целями покупки его по "Договору".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1.6. "Оборудование" должно быть упаковано в тару предприятия-изготовителя, отвечающую требованиям ГОСТов, ТУ и обеспечивающую сохранность "Оборудования" при перевозке и хранении.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1.7. В случае обнаружения производственных дефектов "Оборудования", его партии или части партии, «Покупатель» незамедлительно письменно информирует об этом «Поставщика» в течение 10 (десяти) рабочих дней, с даты получения товара и подписания товарной накладной (ТОРГ-12). Поставщик производит замену товара в течение 5 (пяти) рабочих дней, с даты получения соответствующей претензии, при условии ее обоснованности.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74835">
        <w:rPr>
          <w:rFonts w:ascii="Times New Roman" w:hAnsi="Times New Roman" w:cs="Times New Roman"/>
          <w:b/>
          <w:lang w:val="ru-RU"/>
        </w:rPr>
        <w:t>2. Срок действия договора</w:t>
      </w:r>
    </w:p>
    <w:p w:rsidR="00D2257C" w:rsidRP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74835">
        <w:rPr>
          <w:rFonts w:ascii="Times New Roman" w:hAnsi="Times New Roman" w:cs="Times New Roman"/>
          <w:b/>
          <w:lang w:val="ru-RU"/>
        </w:rPr>
        <w:tab/>
      </w:r>
      <w:r w:rsidRPr="00074835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 xml:space="preserve">2.1. "Договор" вступает в силу с </w:t>
      </w:r>
      <w:r w:rsidR="003B2FCF">
        <w:rPr>
          <w:rFonts w:ascii="Times New Roman" w:hAnsi="Times New Roman" w:cs="Times New Roman"/>
          <w:lang w:val="ru-RU"/>
        </w:rPr>
        <w:t>«____»</w:t>
      </w:r>
      <w:r w:rsidRPr="002A46CD">
        <w:rPr>
          <w:rFonts w:ascii="Times New Roman" w:hAnsi="Times New Roman" w:cs="Times New Roman"/>
          <w:lang w:val="ru-RU"/>
        </w:rPr>
        <w:t xml:space="preserve"> </w:t>
      </w:r>
      <w:r w:rsidR="003B2FCF">
        <w:rPr>
          <w:rFonts w:ascii="Times New Roman" w:hAnsi="Times New Roman" w:cs="Times New Roman"/>
          <w:lang w:val="ru-RU"/>
        </w:rPr>
        <w:t>______</w:t>
      </w:r>
      <w:r w:rsidRPr="002A46CD">
        <w:rPr>
          <w:rFonts w:ascii="Times New Roman" w:hAnsi="Times New Roman" w:cs="Times New Roman"/>
          <w:lang w:val="ru-RU"/>
        </w:rPr>
        <w:t xml:space="preserve"> 20</w:t>
      </w:r>
      <w:r w:rsidR="003B2FCF">
        <w:rPr>
          <w:rFonts w:ascii="Times New Roman" w:hAnsi="Times New Roman" w:cs="Times New Roman"/>
          <w:lang w:val="ru-RU"/>
        </w:rPr>
        <w:t>___</w:t>
      </w:r>
      <w:r w:rsidRPr="002A46CD">
        <w:rPr>
          <w:rFonts w:ascii="Times New Roman" w:hAnsi="Times New Roman" w:cs="Times New Roman"/>
          <w:lang w:val="ru-RU"/>
        </w:rPr>
        <w:t xml:space="preserve"> г. и действует до </w:t>
      </w:r>
      <w:r w:rsidR="003B2FCF">
        <w:rPr>
          <w:rFonts w:ascii="Times New Roman" w:hAnsi="Times New Roman" w:cs="Times New Roman"/>
          <w:lang w:val="ru-RU"/>
        </w:rPr>
        <w:t>«____»</w:t>
      </w:r>
      <w:r w:rsidRPr="002A46CD">
        <w:rPr>
          <w:rFonts w:ascii="Times New Roman" w:hAnsi="Times New Roman" w:cs="Times New Roman"/>
          <w:lang w:val="ru-RU"/>
        </w:rPr>
        <w:t xml:space="preserve"> </w:t>
      </w:r>
      <w:r w:rsidR="003B2FCF">
        <w:rPr>
          <w:rFonts w:ascii="Times New Roman" w:hAnsi="Times New Roman" w:cs="Times New Roman"/>
          <w:lang w:val="ru-RU"/>
        </w:rPr>
        <w:t>_______</w:t>
      </w:r>
      <w:r w:rsidRPr="002A46CD">
        <w:rPr>
          <w:rFonts w:ascii="Times New Roman" w:hAnsi="Times New Roman" w:cs="Times New Roman"/>
          <w:lang w:val="ru-RU"/>
        </w:rPr>
        <w:t xml:space="preserve"> 20</w:t>
      </w:r>
      <w:r w:rsidR="003B2FCF">
        <w:rPr>
          <w:rFonts w:ascii="Times New Roman" w:hAnsi="Times New Roman" w:cs="Times New Roman"/>
          <w:lang w:val="ru-RU"/>
        </w:rPr>
        <w:t>___</w:t>
      </w:r>
      <w:r w:rsidRPr="002A46CD">
        <w:rPr>
          <w:rFonts w:ascii="Times New Roman" w:hAnsi="Times New Roman" w:cs="Times New Roman"/>
          <w:lang w:val="ru-RU"/>
        </w:rPr>
        <w:t>г. Если за 30 дней до даты окончания действия настоящего Договора, ни одна из Сторон не выразит желания расторгнуть его, - Договор считается пролонгированным на тот же срок и на тех же условиях.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074835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Pr="00074835" w:rsidRDefault="00D2257C" w:rsidP="000748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074835">
        <w:rPr>
          <w:rFonts w:ascii="Times New Roman" w:hAnsi="Times New Roman" w:cs="Times New Roman"/>
          <w:b/>
          <w:sz w:val="24"/>
          <w:lang w:val="ru-RU"/>
        </w:rPr>
        <w:lastRenderedPageBreak/>
        <w:t>Права и обязанности сторон</w:t>
      </w:r>
    </w:p>
    <w:p w:rsidR="00D2257C" w:rsidRPr="00074835" w:rsidRDefault="00D2257C" w:rsidP="00074835">
      <w:pPr>
        <w:pStyle w:val="ListParagraph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74835">
        <w:rPr>
          <w:rFonts w:ascii="Times New Roman" w:hAnsi="Times New Roman" w:cs="Times New Roman"/>
          <w:b/>
          <w:sz w:val="24"/>
          <w:lang w:val="ru-RU"/>
        </w:rPr>
        <w:tab/>
      </w:r>
      <w:r w:rsidRPr="00074835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3.1. "Поставщик" обязуется: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3.1.1. Передать "Покупателю" "Оборудование" в порядке и на условиях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3.1.2. Передать "Покупателю" "Оборудование", являющееся собственностью "Поставщика", полностью свободное от прав третьих лиц, не состоящее в споре и под арестом, не являющееся предметом залога и т.п.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3.1.3. Одновременно с "Оборудованием" передать "Покупателю" принадлежности "Оборудования", а также относящиеся к нему документы (поверочный лист, инструкцию по эксплуатации и т.п.), предусмотренные "Договором" и законодательством.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3.2. "Покупатель" обязуется: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3.2.1. Принять "Оборудование" по количеству, качеству, ассортименту и комплектности в соответствии с условиями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3.2.2. Оплатить "Оборудование" в порядке и в сроки, установленные "Договором".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3.2.3. Совершить все необходимые действия, обеспечивающие принятие "Оборудования".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  <w:t>3.2.4. В течение 3 (трех) календарных дней со дня получения "Оборудования" уведомить "Поставщика" о несоответствии "Оборудования" по количеству, качеству, ассортименту, комплектности, принадлежностям (в том числе наличию необходимых документов), таре и упаковке условиям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3.3. "Поставщик" вправе: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3.3.1. По своему выбору потребовать оплаты "Оборудования" либо отказаться от исполнения "Договора", если "Покупатель" в нарушение "Договора" отказывается принять и/или оплатить "Оборудование".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3.3.2. Приостановить передачу "Оборудования" до полной оплаты всего ранее переданного "Оборудования" по "Договору".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3.3.3. Потребовать от "Покупателя" оплаты "Оборудования", в случаях, когда "Покупатель" без установленных законом или "Договором" оснований не принимает "Оборудование" от "Поставщика" или отказывается от его принятия.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3.4. "Покупатель" вправе: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3.4.1. Отказаться от "Оборудования", если "Поставщик" не передает или отказывается передать "Покупателю" в течение 3 (трех) календарных дней со дня обращения "Покупателя" относящиеся к "Оборудованию" принадлежности или документы, которые он должен передать в соответствии с условиями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3.4.2. Отказаться от исполнения "Договора", если "Поставщик" отказывается передать "Покупателю" "Оборудование".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3.4.3. Уведомив "Поставщика", отказаться от принятия "Оборудования", поставка которого просрочена. При этом "Оборудование", поставленное до получения "Поставщиком" уведомления, "Покупатель" обязан принять и оплатить.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4. Порядок поставки Оборудования</w:t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lang w:val="ru-RU"/>
        </w:rPr>
        <w:tab/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4.1. Поставка "Оборудования" осуществляется "Поставщиком" путем отгрузки "Покупателю".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4.2. Место передачи "Оборудования" указывается в Спецификации.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4.3. Риск случайной гибели или случайного повреждения "Оборудования" переходит на "Покупателя" с момента, когда "Поставщик" передал "Оборудование" "Покупателю", или его представителю по товарной накладной.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4.4. "Оборудование" должно быть передано "Покупателю" в соответствии с условиями "Договора" в срок, оговоренный в Спецификации.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4.5. Досрочная поставка "Оборудования" может производиться только с письменного согласия "Покупателя".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lastRenderedPageBreak/>
        <w:tab/>
        <w:t>4.6. Подтверждением факта передачи "Оборудования" является подписание между "Поставщиком" и "Покупателем" или их уполномоченными представителями товарной накладной (ТОРГ-12).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5. Порядок расчетов</w:t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ab/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5.1. Условия оплаты оговорены Сторонами в Спецификации к настоящему Договору. Цена Оборудования и общая стоимость пост</w:t>
      </w:r>
      <w:r w:rsidR="00E40D16">
        <w:rPr>
          <w:rFonts w:ascii="Times New Roman" w:hAnsi="Times New Roman" w:cs="Times New Roman"/>
          <w:lang w:val="ru-RU"/>
        </w:rPr>
        <w:t>авок указываю</w:t>
      </w:r>
      <w:r w:rsidRPr="002A46CD">
        <w:rPr>
          <w:rFonts w:ascii="Times New Roman" w:hAnsi="Times New Roman" w:cs="Times New Roman"/>
          <w:lang w:val="ru-RU"/>
        </w:rPr>
        <w:t>тся Сторонами в счетах, счетах-фактурах, товарных накладных и Спецификациях.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5.2. Способ оплаты по "Договору": перечисление "Покупателем" денежных средств в валюте Российской Федерации (рубль) на расчетный счет "Поставщика". При этом обязанности "Покупателя" в части оплаты по "Договору" считаются исполненными со дня списания денежных средств банком "Покупателя" со счета "Покупателя".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6. Ответственность сторон</w:t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lang w:val="ru-RU"/>
        </w:rPr>
        <w:tab/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6.1. 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6.2. Неустойка по "Договору" выплачивается только на основании обоснованного письменного требования "Сторон".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6.3. Ответственность "Поставщика":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 xml:space="preserve">6.3.1. В случае несвоевременной поставки "Поставщиком" "Оборудования" либо его части "Покупателю" в соответствии с условиями "Договора", в </w:t>
      </w:r>
      <w:proofErr w:type="spellStart"/>
      <w:r w:rsidRPr="002A46CD">
        <w:rPr>
          <w:rFonts w:ascii="Times New Roman" w:hAnsi="Times New Roman" w:cs="Times New Roman"/>
          <w:lang w:val="ru-RU"/>
        </w:rPr>
        <w:t>т.ч</w:t>
      </w:r>
      <w:proofErr w:type="spellEnd"/>
      <w:r w:rsidRPr="002A46CD">
        <w:rPr>
          <w:rFonts w:ascii="Times New Roman" w:hAnsi="Times New Roman" w:cs="Times New Roman"/>
          <w:lang w:val="ru-RU"/>
        </w:rPr>
        <w:t>. по количеству, стоимости, ассортименту, принадлежностям и комплектации (комплекту), "Поставщик" обязуется выплатить "Покупателю" пени из расчета 0,1% процент от стоимости недопоставленного "Оборудования" за каждый день просрочки, но не более 10% процентов.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6.4.1. В случае отказа "Покупателя" от приема "Оборудования" в нарушение п. 3.2.1 "Договора",</w:t>
      </w:r>
      <w:r w:rsidR="00E40D16">
        <w:rPr>
          <w:rFonts w:ascii="Times New Roman" w:hAnsi="Times New Roman" w:cs="Times New Roman"/>
          <w:lang w:val="ru-RU"/>
        </w:rPr>
        <w:t xml:space="preserve"> </w:t>
      </w:r>
      <w:r w:rsidRPr="002A46CD">
        <w:rPr>
          <w:rFonts w:ascii="Times New Roman" w:hAnsi="Times New Roman" w:cs="Times New Roman"/>
          <w:lang w:val="ru-RU"/>
        </w:rPr>
        <w:t>"Покупатель" обязуется выплатить "Поставщику" штраф в размере 10 %процентов от стоимости такого "Оборудования".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6.4.2. В случае несвоевременной оплаты "Покупателем" "Оборудования" либо его части в соответствии с условиями "Договора", "Покупатель" обязуется выплатить "Поставщику" пени из расчета 0,1% процент от стоимости несвоевременно оплаченного "Оборудования" за каждый день просрочки, но не более 10% процентов.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6.4.3. Начисление штрафов и пени является правом, а не обязанностью Сторон, и может быть произведено только при наличии соответствующей письменно претензии.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7. Основания и порядок расторжения договора</w:t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lang w:val="ru-RU"/>
        </w:rPr>
        <w:tab/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7.1. 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7.2. Расторжение "Договора" в одностороннем порядке производится только по письменному требованию "Сторон" в течение 30 (тридцати) календарных дней со дня получения "Стороной" такого требования.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 xml:space="preserve">7.3. "Поставщик" вправе расторгнуть "Договор" в одностороннем порядке в </w:t>
      </w:r>
      <w:proofErr w:type="gramStart"/>
      <w:r w:rsidRPr="002A46CD">
        <w:rPr>
          <w:rFonts w:ascii="Times New Roman" w:hAnsi="Times New Roman" w:cs="Times New Roman"/>
          <w:lang w:val="ru-RU"/>
        </w:rPr>
        <w:t>случаях:</w:t>
      </w:r>
      <w:r w:rsidRPr="002A46CD">
        <w:rPr>
          <w:rFonts w:ascii="Times New Roman" w:hAnsi="Times New Roman" w:cs="Times New Roman"/>
          <w:lang w:val="ru-RU"/>
        </w:rPr>
        <w:tab/>
      </w:r>
      <w:proofErr w:type="gramEnd"/>
      <w:r w:rsidRPr="002A46CD">
        <w:rPr>
          <w:rFonts w:ascii="Times New Roman" w:hAnsi="Times New Roman" w:cs="Times New Roman"/>
          <w:lang w:val="ru-RU"/>
        </w:rPr>
        <w:tab/>
        <w:t>7.3.1. Если "Покупатель" в нарушение "Договора" отказывается принять и/или оплатить "Оборудование" 3 (три) или более раз.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7.4. "Покупатель" вправе расторгнуть "Договор" в одностороннем порядке в случаях: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lastRenderedPageBreak/>
        <w:tab/>
        <w:t>7.4.1. Если "Поставщик" в соответствии со сроками, предусмотренными п. 3.4.1 "Договора", не передает "Покупателю" относящиеся к "Оборудованию" принадлежности или документы, которые он должен передать в соответствии с условиями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7.4.2. Если "Поставщик" отказывается передать "Покупателю" "Оборудование".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7.4.3. Если "Поставщик" передал "Покупателю" в нарушение условий "Договора" меньшее количество "Оборудования", чем определено "Договором".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7.4.4. Неоднократного нарушения "Поставщиком" сроков поставки "Оборудования".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  <w:t>7.4.5. Если "Поставщик", в нарушение требований п. 3.1.2 "Договора", передал "Покупателю" "Оборудование", обремененное правами третьих лиц.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8. Разрешение споров из договора</w:t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8.1. Претензионный порядок досудебного урегулирования споров из "Договора" является для "Сторон" обязательным.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8.2. 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 12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8.3. Направление "Сторонами" претензионных писем иным способом, чем указано в п. 8.2 "Договора" не допускается.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8.4. Срок рассмотрения претензионного письма составляет 10 (десять) рабочих дней со дня получения последнего адресатом.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8.5. Споры из "Договора" разрешаются в судебном порядке в Арбитражном суде города Москвы.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074835" w:rsidRDefault="00D2257C" w:rsidP="00D2257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9. Форс-мажор</w:t>
      </w:r>
      <w:r w:rsidRPr="003B2FCF">
        <w:rPr>
          <w:rFonts w:ascii="Times New Roman" w:hAnsi="Times New Roman" w:cs="Times New Roman"/>
          <w:b/>
          <w:sz w:val="24"/>
          <w:lang w:val="ru-RU"/>
        </w:rPr>
        <w:tab/>
      </w:r>
    </w:p>
    <w:p w:rsidR="00D2257C" w:rsidRPr="003B2FCF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9.1. 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  <w:t>9.2. "Сторона", которая не может выполнить обязательства по "Договору", должна своевременно, но не позднее 20 (двадцати)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9.3. "Стороны" признают, что неплатежеспособность "Сторон" не является форс-мажорным обстоятельством.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B2FCF">
        <w:rPr>
          <w:rFonts w:ascii="Times New Roman" w:hAnsi="Times New Roman" w:cs="Times New Roman"/>
          <w:b/>
          <w:sz w:val="24"/>
          <w:lang w:val="ru-RU"/>
        </w:rPr>
        <w:t>10. Прочие условия</w:t>
      </w:r>
      <w:r w:rsidRPr="003B2FCF">
        <w:rPr>
          <w:rFonts w:ascii="Times New Roman" w:hAnsi="Times New Roman" w:cs="Times New Roman"/>
          <w:b/>
          <w:sz w:val="24"/>
          <w:lang w:val="ru-RU"/>
        </w:rPr>
        <w:tab/>
      </w:r>
      <w:r w:rsidRPr="003B2FCF">
        <w:rPr>
          <w:rFonts w:ascii="Times New Roman" w:hAnsi="Times New Roman" w:cs="Times New Roman"/>
          <w:b/>
          <w:lang w:val="ru-RU"/>
        </w:rPr>
        <w:tab/>
      </w:r>
    </w:p>
    <w:p w:rsidR="00074835" w:rsidRPr="003B2FCF" w:rsidRDefault="00074835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10.1. 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10.2. Вся переписка по предмету "Договора", предшествующая его заключению, теряет юридическую силу со дня заключения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10.3. «Поставщик» в праве в соответствии со ст. 382 ГК РФ, уступить свое право (требование), возникшее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>в связи с исполнением «Поставщиком» обязательства по настоящему Договору, другому лицу, без предварительного согласия на то Покупателя.</w:t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 xml:space="preserve">10.4. "Стороны" признают, </w:t>
      </w:r>
      <w:bookmarkStart w:id="0" w:name="_GoBack"/>
      <w:bookmarkEnd w:id="0"/>
      <w:proofErr w:type="gramStart"/>
      <w:r w:rsidRPr="002A46CD">
        <w:rPr>
          <w:rFonts w:ascii="Times New Roman" w:hAnsi="Times New Roman" w:cs="Times New Roman"/>
          <w:lang w:val="ru-RU"/>
        </w:rPr>
        <w:t>что</w:t>
      </w:r>
      <w:proofErr w:type="gramEnd"/>
      <w:r w:rsidRPr="002A46CD">
        <w:rPr>
          <w:rFonts w:ascii="Times New Roman" w:hAnsi="Times New Roman" w:cs="Times New Roman"/>
          <w:lang w:val="ru-RU"/>
        </w:rPr>
        <w:t xml:space="preserve">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lastRenderedPageBreak/>
        <w:tab/>
        <w:t>10.5. Стороны устанавливают, что факсимильные (электронные) копии настоящего Договора и факсимильные (электронные) подписи Сторон, а также приложения, письма и т.п., касающиеся предмета          настоящего Договора, переданные (полученные) Сторонами по факсимильной (электронной) связи, имеют полную юридическую силу до момента получения оригинала документа.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10.6. "Договор" составлен в 2 (двух) подлинных экземплярах на русском языке по одному для каждой из "Сторон".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3B2FCF" w:rsidRPr="00E40D16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40D16">
        <w:rPr>
          <w:rFonts w:ascii="Times New Roman" w:hAnsi="Times New Roman" w:cs="Times New Roman"/>
          <w:b/>
          <w:sz w:val="24"/>
          <w:lang w:val="ru-RU"/>
        </w:rPr>
        <w:t>11. Список приложений</w:t>
      </w:r>
      <w:r w:rsidRPr="00E40D16">
        <w:rPr>
          <w:rFonts w:ascii="Times New Roman" w:hAnsi="Times New Roman" w:cs="Times New Roman"/>
          <w:b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  <w:t>11.1. Приложение №</w:t>
      </w:r>
      <w:r w:rsidR="00E40D16">
        <w:rPr>
          <w:rFonts w:ascii="Times New Roman" w:hAnsi="Times New Roman" w:cs="Times New Roman"/>
          <w:lang w:val="ru-RU"/>
        </w:rPr>
        <w:t>1</w:t>
      </w:r>
      <w:r w:rsidRPr="002A46CD">
        <w:rPr>
          <w:rFonts w:ascii="Times New Roman" w:hAnsi="Times New Roman" w:cs="Times New Roman"/>
          <w:lang w:val="ru-RU"/>
        </w:rPr>
        <w:t xml:space="preserve"> — "Спецификация Оборудования".</w:t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2A46CD" w:rsidRDefault="00D2257C" w:rsidP="00D2257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  <w:r w:rsidRPr="002A46CD">
        <w:rPr>
          <w:rFonts w:ascii="Times New Roman" w:hAnsi="Times New Roman" w:cs="Times New Roman"/>
          <w:lang w:val="ru-RU"/>
        </w:rPr>
        <w:tab/>
      </w:r>
    </w:p>
    <w:p w:rsidR="00D2257C" w:rsidRPr="00E40D16" w:rsidRDefault="00D2257C" w:rsidP="00D2257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40D16">
        <w:rPr>
          <w:rFonts w:ascii="Times New Roman" w:hAnsi="Times New Roman" w:cs="Times New Roman"/>
          <w:b/>
          <w:sz w:val="24"/>
          <w:lang w:val="ru-RU"/>
        </w:rPr>
        <w:t>12. Адреса и банковские реквизиты Сторон:</w:t>
      </w:r>
      <w:r w:rsidRPr="00E40D16">
        <w:rPr>
          <w:rFonts w:ascii="Times New Roman" w:hAnsi="Times New Roman" w:cs="Times New Roman"/>
          <w:b/>
          <w:sz w:val="24"/>
          <w:lang w:val="ru-RU"/>
        </w:rPr>
        <w:tab/>
      </w:r>
      <w:r w:rsidRPr="00E40D16">
        <w:rPr>
          <w:rFonts w:ascii="Times New Roman" w:hAnsi="Times New Roman" w:cs="Times New Roman"/>
          <w:b/>
          <w:lang w:val="ru-RU"/>
        </w:rPr>
        <w:tab/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4384"/>
        <w:gridCol w:w="4356"/>
      </w:tblGrid>
      <w:tr w:rsidR="002A46CD" w:rsidRPr="009C5DE3" w:rsidTr="00AC3589">
        <w:trPr>
          <w:trHeight w:val="467"/>
        </w:trPr>
        <w:tc>
          <w:tcPr>
            <w:tcW w:w="8740" w:type="dxa"/>
            <w:gridSpan w:val="2"/>
          </w:tcPr>
          <w:p w:rsidR="002A46CD" w:rsidRPr="00E40D16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A46CD" w:rsidRPr="002A46CD" w:rsidTr="00AC3589">
        <w:trPr>
          <w:trHeight w:val="1931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A46CD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Поставщик:</w:t>
            </w:r>
          </w:p>
          <w:p w:rsidR="002A46CD" w:rsidRPr="002A46CD" w:rsidRDefault="002A46CD" w:rsidP="009C5DE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2A46CD"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A46CD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Покупатель:</w:t>
            </w:r>
          </w:p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2A46CD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  <w:p w:rsidR="002A46CD" w:rsidRPr="002A46CD" w:rsidRDefault="002A46CD" w:rsidP="002A46CD">
            <w:pPr>
              <w:spacing w:after="0" w:line="240" w:lineRule="auto"/>
              <w:ind w:left="3257"/>
              <w:jc w:val="both"/>
              <w:rPr>
                <w:rFonts w:ascii="Times New Roman" w:hAnsi="Times New Roman" w:cs="Times New Roman"/>
                <w:color w:val="222222"/>
                <w:lang w:val="ru-RU"/>
              </w:rPr>
            </w:pPr>
          </w:p>
        </w:tc>
      </w:tr>
      <w:tr w:rsidR="002A46CD" w:rsidRPr="002A46CD" w:rsidTr="00AC3589">
        <w:trPr>
          <w:trHeight w:val="463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A46CD" w:rsidRPr="002A46CD" w:rsidTr="00AC3589">
        <w:trPr>
          <w:trHeight w:val="277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  <w:b/>
                <w:color w:val="000000"/>
              </w:rPr>
              <w:t>Подписи</w:t>
            </w:r>
            <w:proofErr w:type="spellEnd"/>
            <w:r w:rsidRPr="002A46C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A46C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A46CD">
              <w:rPr>
                <w:rFonts w:ascii="Times New Roman" w:hAnsi="Times New Roman" w:cs="Times New Roman"/>
                <w:b/>
                <w:color w:val="000000"/>
              </w:rPr>
              <w:t>Сторон</w:t>
            </w:r>
            <w:proofErr w:type="spellEnd"/>
            <w:r w:rsidRPr="002A46CD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6CD" w:rsidRPr="002A46CD" w:rsidTr="00AC3589">
        <w:trPr>
          <w:trHeight w:val="210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6CD" w:rsidRPr="002A46CD" w:rsidTr="00AC3589">
        <w:trPr>
          <w:trHeight w:val="474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  <w:color w:val="000000"/>
              </w:rPr>
              <w:t>Поставщик</w:t>
            </w:r>
            <w:proofErr w:type="spellEnd"/>
            <w:r w:rsidRPr="002A46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  <w:color w:val="000000"/>
              </w:rPr>
              <w:t>Покупатель</w:t>
            </w:r>
            <w:proofErr w:type="spellEnd"/>
            <w:r w:rsidRPr="002A46CD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A46CD" w:rsidRPr="002A46CD" w:rsidTr="00AC3589">
        <w:trPr>
          <w:trHeight w:val="474"/>
        </w:trPr>
        <w:tc>
          <w:tcPr>
            <w:tcW w:w="4384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6" w:type="dxa"/>
          </w:tcPr>
          <w:p w:rsidR="002A46CD" w:rsidRPr="002A46CD" w:rsidRDefault="002A46CD" w:rsidP="002A4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46CD" w:rsidRPr="002A46CD" w:rsidRDefault="002A46CD" w:rsidP="002A46CD">
      <w:pPr>
        <w:tabs>
          <w:tab w:val="left" w:pos="1592"/>
          <w:tab w:val="left" w:pos="2984"/>
          <w:tab w:val="left" w:pos="4148"/>
          <w:tab w:val="left" w:pos="5540"/>
          <w:tab w:val="left" w:pos="7022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color w:val="000000"/>
          <w:lang w:val="ru-RU"/>
        </w:rPr>
        <w:t>_________</w:t>
      </w:r>
      <w:r w:rsidR="00AC352A">
        <w:rPr>
          <w:rFonts w:ascii="Times New Roman" w:hAnsi="Times New Roman" w:cs="Times New Roman"/>
          <w:color w:val="000000"/>
          <w:lang w:val="ru-RU"/>
        </w:rPr>
        <w:t>____</w:t>
      </w:r>
      <w:r w:rsidRPr="002A46CD">
        <w:rPr>
          <w:rFonts w:ascii="Times New Roman" w:hAnsi="Times New Roman" w:cs="Times New Roman"/>
          <w:color w:val="000000"/>
          <w:lang w:val="ru-RU"/>
        </w:rPr>
        <w:t>_</w:t>
      </w:r>
      <w:r w:rsidRPr="002A46CD">
        <w:rPr>
          <w:rFonts w:ascii="Times New Roman" w:hAnsi="Times New Roman" w:cs="Times New Roman"/>
          <w:b/>
          <w:lang w:val="ru-RU"/>
        </w:rPr>
        <w:tab/>
      </w:r>
      <w:r w:rsidR="00AC352A">
        <w:rPr>
          <w:rFonts w:ascii="Times New Roman" w:hAnsi="Times New Roman" w:cs="Times New Roman"/>
          <w:b/>
          <w:lang w:val="ru-RU"/>
        </w:rPr>
        <w:t>/</w:t>
      </w:r>
      <w:r w:rsidR="009C5DE3">
        <w:rPr>
          <w:rFonts w:ascii="Times New Roman" w:hAnsi="Times New Roman" w:cs="Times New Roman"/>
          <w:color w:val="222222"/>
          <w:lang w:val="ru-RU"/>
        </w:rPr>
        <w:t>____________</w:t>
      </w:r>
      <w:r w:rsidR="00AC352A">
        <w:rPr>
          <w:rFonts w:ascii="Times New Roman" w:hAnsi="Times New Roman" w:cs="Times New Roman"/>
          <w:color w:val="222222"/>
          <w:lang w:val="ru-RU"/>
        </w:rPr>
        <w:t>/</w:t>
      </w:r>
      <w:r w:rsidRPr="002A46CD">
        <w:rPr>
          <w:rFonts w:ascii="Times New Roman" w:hAnsi="Times New Roman" w:cs="Times New Roman"/>
          <w:color w:val="222222"/>
        </w:rPr>
        <w:t> </w:t>
      </w:r>
      <w:r w:rsidRPr="002A46CD">
        <w:rPr>
          <w:rFonts w:ascii="Times New Roman" w:hAnsi="Times New Roman" w:cs="Times New Roman"/>
          <w:lang w:val="ru-RU"/>
        </w:rPr>
        <w:tab/>
        <w:t xml:space="preserve">       </w:t>
      </w:r>
      <w:r w:rsidRPr="002A46CD">
        <w:rPr>
          <w:rFonts w:ascii="Times New Roman" w:hAnsi="Times New Roman" w:cs="Times New Roman"/>
          <w:lang w:val="ru-RU"/>
        </w:rPr>
        <w:tab/>
        <w:t xml:space="preserve">        </w:t>
      </w:r>
      <w:r w:rsidRPr="002A46CD">
        <w:rPr>
          <w:rFonts w:ascii="Times New Roman" w:hAnsi="Times New Roman" w:cs="Times New Roman"/>
          <w:color w:val="000000"/>
          <w:lang w:val="ru-RU"/>
        </w:rPr>
        <w:t xml:space="preserve">_________________   </w:t>
      </w:r>
      <w:r w:rsidR="00AC352A">
        <w:rPr>
          <w:rFonts w:ascii="Times New Roman" w:hAnsi="Times New Roman" w:cs="Times New Roman"/>
          <w:lang w:val="ru-RU"/>
        </w:rPr>
        <w:t>____________</w:t>
      </w:r>
      <w:r w:rsidRPr="002A46CD">
        <w:rPr>
          <w:rFonts w:ascii="Times New Roman" w:hAnsi="Times New Roman" w:cs="Times New Roman"/>
          <w:color w:val="222222"/>
        </w:rPr>
        <w:t> </w:t>
      </w:r>
    </w:p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1593"/>
        <w:gridCol w:w="1392"/>
        <w:gridCol w:w="1163"/>
        <w:gridCol w:w="1392"/>
        <w:gridCol w:w="1392"/>
        <w:gridCol w:w="1482"/>
        <w:gridCol w:w="1482"/>
      </w:tblGrid>
      <w:tr w:rsidR="002A46CD" w:rsidRPr="002A46CD" w:rsidTr="00AC3589">
        <w:trPr>
          <w:trHeight w:val="474"/>
        </w:trPr>
        <w:tc>
          <w:tcPr>
            <w:tcW w:w="1593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2A46CD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1163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</w:rPr>
            </w:pPr>
            <w:r w:rsidRPr="002A46CD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1482" w:type="dxa"/>
            <w:vAlign w:val="bottom"/>
          </w:tcPr>
          <w:p w:rsidR="002A46CD" w:rsidRPr="002A46CD" w:rsidRDefault="002A46CD" w:rsidP="002A46CD">
            <w:pPr>
              <w:spacing w:after="0" w:line="240" w:lineRule="auto"/>
              <w:ind w:firstLine="426"/>
              <w:jc w:val="both"/>
              <w:rPr>
                <w:rStyle w:val="a"/>
                <w:rFonts w:ascii="Times New Roman" w:hAnsi="Times New Roman" w:cs="Times New Roman"/>
              </w:rPr>
            </w:pPr>
          </w:p>
        </w:tc>
      </w:tr>
    </w:tbl>
    <w:p w:rsidR="00D2257C" w:rsidRPr="002A46CD" w:rsidRDefault="00D2257C" w:rsidP="002A46CD">
      <w:pPr>
        <w:spacing w:after="0" w:line="240" w:lineRule="auto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  <w:r w:rsidRPr="002A46CD">
        <w:rPr>
          <w:rFonts w:ascii="Times New Roman" w:hAnsi="Times New Roman" w:cs="Times New Roman"/>
        </w:rPr>
        <w:tab/>
      </w:r>
    </w:p>
    <w:p w:rsidR="002A46CD" w:rsidRPr="002A46CD" w:rsidRDefault="002A46CD" w:rsidP="002A46CD">
      <w:pPr>
        <w:spacing w:after="0" w:line="240" w:lineRule="auto"/>
        <w:rPr>
          <w:rFonts w:ascii="Times New Roman" w:hAnsi="Times New Roman" w:cs="Times New Roman"/>
        </w:rPr>
      </w:pPr>
      <w:r w:rsidRPr="002A46CD">
        <w:rPr>
          <w:rFonts w:ascii="Times New Roman" w:hAnsi="Times New Roman" w:cs="Times New Roman"/>
        </w:rPr>
        <w:br w:type="page"/>
      </w:r>
    </w:p>
    <w:p w:rsidR="002A46CD" w:rsidRPr="002A46CD" w:rsidRDefault="002A46CD" w:rsidP="002A46CD">
      <w:pPr>
        <w:pStyle w:val="Heading8"/>
        <w:tabs>
          <w:tab w:val="left" w:pos="426"/>
          <w:tab w:val="left" w:pos="993"/>
        </w:tabs>
        <w:jc w:val="right"/>
        <w:rPr>
          <w:rFonts w:ascii="Times New Roman" w:hAnsi="Times New Roman"/>
          <w:b/>
          <w:i w:val="0"/>
          <w:sz w:val="22"/>
          <w:szCs w:val="22"/>
        </w:rPr>
      </w:pPr>
      <w:r w:rsidRPr="002A46CD">
        <w:rPr>
          <w:rFonts w:ascii="Times New Roman" w:hAnsi="Times New Roman"/>
          <w:b/>
          <w:i w:val="0"/>
          <w:sz w:val="22"/>
          <w:szCs w:val="22"/>
        </w:rPr>
        <w:lastRenderedPageBreak/>
        <w:t xml:space="preserve">Приложение № </w:t>
      </w:r>
      <w:r w:rsidR="00E40D16">
        <w:rPr>
          <w:rFonts w:ascii="Times New Roman" w:hAnsi="Times New Roman"/>
          <w:b/>
          <w:i w:val="0"/>
          <w:sz w:val="22"/>
          <w:szCs w:val="22"/>
        </w:rPr>
        <w:t>1</w:t>
      </w:r>
    </w:p>
    <w:p w:rsidR="002A46CD" w:rsidRPr="002A46CD" w:rsidRDefault="002A46CD" w:rsidP="002A46CD">
      <w:pPr>
        <w:jc w:val="right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>к договору №_____/___ от «___» ____</w:t>
      </w:r>
      <w:r w:rsidR="00074835">
        <w:rPr>
          <w:rFonts w:ascii="Times New Roman" w:hAnsi="Times New Roman" w:cs="Times New Roman"/>
          <w:lang w:val="ru-RU"/>
        </w:rPr>
        <w:t>_____</w:t>
      </w:r>
      <w:r w:rsidRPr="002A46CD">
        <w:rPr>
          <w:rFonts w:ascii="Times New Roman" w:hAnsi="Times New Roman" w:cs="Times New Roman"/>
          <w:lang w:val="ru-RU"/>
        </w:rPr>
        <w:t>_ 20__г.</w:t>
      </w:r>
    </w:p>
    <w:p w:rsidR="002A46CD" w:rsidRPr="002A46CD" w:rsidRDefault="002A46CD" w:rsidP="002A46CD">
      <w:pPr>
        <w:pStyle w:val="Heading8"/>
        <w:tabs>
          <w:tab w:val="left" w:pos="426"/>
          <w:tab w:val="left" w:pos="993"/>
        </w:tabs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2A46CD">
        <w:rPr>
          <w:rFonts w:ascii="Times New Roman" w:hAnsi="Times New Roman"/>
          <w:b/>
          <w:bCs/>
          <w:i w:val="0"/>
          <w:sz w:val="22"/>
          <w:szCs w:val="22"/>
        </w:rPr>
        <w:t xml:space="preserve">Спецификация </w:t>
      </w:r>
      <w:r w:rsidR="00074835">
        <w:rPr>
          <w:rFonts w:ascii="Times New Roman" w:hAnsi="Times New Roman"/>
          <w:b/>
          <w:bCs/>
          <w:i w:val="0"/>
          <w:sz w:val="22"/>
          <w:szCs w:val="22"/>
        </w:rPr>
        <w:t>Оборудования</w:t>
      </w:r>
      <w:r w:rsidRPr="002A46CD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</w:p>
    <w:p w:rsidR="002A46CD" w:rsidRPr="002A46CD" w:rsidRDefault="002A46CD" w:rsidP="002A46CD">
      <w:pPr>
        <w:pStyle w:val="Heading8"/>
        <w:tabs>
          <w:tab w:val="left" w:pos="426"/>
          <w:tab w:val="left" w:pos="993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26"/>
        <w:gridCol w:w="3642"/>
        <w:gridCol w:w="967"/>
        <w:gridCol w:w="1296"/>
        <w:gridCol w:w="1424"/>
        <w:gridCol w:w="1405"/>
      </w:tblGrid>
      <w:tr w:rsidR="002A46CD" w:rsidRPr="002A46CD" w:rsidTr="00AC3589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r w:rsidRPr="002A46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A4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6CD">
              <w:rPr>
                <w:rFonts w:ascii="Times New Roman" w:hAnsi="Times New Roman" w:cs="Times New Roman"/>
              </w:rPr>
              <w:t>товара</w:t>
            </w:r>
            <w:proofErr w:type="spellEnd"/>
            <w:r w:rsidRPr="002A46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6CD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2A46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46CD">
              <w:rPr>
                <w:rFonts w:ascii="Times New Roman" w:hAnsi="Times New Roman" w:cs="Times New Roman"/>
              </w:rPr>
              <w:t>услуг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Ед</w:t>
            </w:r>
            <w:proofErr w:type="spellEnd"/>
            <w:r w:rsidRPr="002A46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46CD">
              <w:rPr>
                <w:rFonts w:ascii="Times New Roman" w:hAnsi="Times New Roman" w:cs="Times New Roman"/>
              </w:rPr>
              <w:t>изм</w:t>
            </w:r>
            <w:proofErr w:type="spellEnd"/>
            <w:r w:rsidRPr="002A46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Сумма</w:t>
            </w:r>
            <w:proofErr w:type="spellEnd"/>
          </w:p>
        </w:tc>
      </w:tr>
      <w:tr w:rsidR="002A46CD" w:rsidRPr="002A46CD" w:rsidTr="00AC3589"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r w:rsidRPr="002A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CD" w:rsidRPr="002A46CD" w:rsidRDefault="002A46CD" w:rsidP="00A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6C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CD" w:rsidRPr="002A46CD" w:rsidRDefault="002A46CD" w:rsidP="00AC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46CD" w:rsidRPr="002A46CD" w:rsidTr="00AC3589">
        <w:trPr>
          <w:trHeight w:val="469"/>
        </w:trPr>
        <w:tc>
          <w:tcPr>
            <w:tcW w:w="7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Итого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без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 xml:space="preserve"> НДС: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46CD" w:rsidRPr="002A46CD" w:rsidTr="00AC3589">
        <w:trPr>
          <w:trHeight w:val="469"/>
        </w:trPr>
        <w:tc>
          <w:tcPr>
            <w:tcW w:w="7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Итого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 xml:space="preserve"> НДС: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A46CD" w:rsidRPr="002A46CD" w:rsidTr="00AC3589">
        <w:trPr>
          <w:trHeight w:val="469"/>
        </w:trPr>
        <w:tc>
          <w:tcPr>
            <w:tcW w:w="7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 xml:space="preserve"> к </w:t>
            </w: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оплате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CD" w:rsidRPr="002A46CD" w:rsidRDefault="002A46CD" w:rsidP="00AC358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46CD" w:rsidRPr="009C5DE3" w:rsidTr="00AC3589">
        <w:trPr>
          <w:trHeight w:val="334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6CD" w:rsidRPr="002A46CD" w:rsidRDefault="002A46CD" w:rsidP="00AC3589">
            <w:pPr>
              <w:rPr>
                <w:rFonts w:ascii="Times New Roman" w:hAnsi="Times New Roman" w:cs="Times New Roman"/>
                <w:lang w:val="ru-RU"/>
              </w:rPr>
            </w:pPr>
            <w:r w:rsidRPr="002A46CD">
              <w:rPr>
                <w:rFonts w:ascii="Times New Roman" w:hAnsi="Times New Roman" w:cs="Times New Roman"/>
                <w:lang w:val="ru-RU"/>
              </w:rPr>
              <w:t>Всего наименований ___, на сумму _______р.</w:t>
            </w:r>
          </w:p>
        </w:tc>
      </w:tr>
      <w:tr w:rsidR="002A46CD" w:rsidRPr="002A46CD" w:rsidTr="00AC3589">
        <w:trPr>
          <w:trHeight w:val="334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6CD" w:rsidRPr="002A46CD" w:rsidRDefault="002A46CD" w:rsidP="00AC3589">
            <w:pPr>
              <w:rPr>
                <w:rFonts w:ascii="Times New Roman" w:hAnsi="Times New Roman" w:cs="Times New Roman"/>
                <w:b/>
                <w:bCs/>
              </w:rPr>
            </w:pPr>
            <w:r w:rsidRPr="002A46CD">
              <w:rPr>
                <w:rFonts w:ascii="Times New Roman" w:hAnsi="Times New Roman" w:cs="Times New Roman"/>
                <w:b/>
                <w:bCs/>
              </w:rPr>
              <w:t xml:space="preserve">__________________________ </w:t>
            </w: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рублей</w:t>
            </w:r>
            <w:proofErr w:type="spellEnd"/>
            <w:r w:rsidRPr="002A46CD">
              <w:rPr>
                <w:rFonts w:ascii="Times New Roman" w:hAnsi="Times New Roman" w:cs="Times New Roman"/>
                <w:b/>
                <w:bCs/>
              </w:rPr>
              <w:t xml:space="preserve"> _______ </w:t>
            </w:r>
            <w:proofErr w:type="spellStart"/>
            <w:r w:rsidRPr="002A46CD">
              <w:rPr>
                <w:rFonts w:ascii="Times New Roman" w:hAnsi="Times New Roman" w:cs="Times New Roman"/>
                <w:b/>
                <w:bCs/>
              </w:rPr>
              <w:t>копеек</w:t>
            </w:r>
            <w:proofErr w:type="spellEnd"/>
          </w:p>
        </w:tc>
      </w:tr>
    </w:tbl>
    <w:p w:rsidR="002A46CD" w:rsidRPr="002A46CD" w:rsidRDefault="002A46CD" w:rsidP="002A46CD">
      <w:pPr>
        <w:tabs>
          <w:tab w:val="left" w:pos="180"/>
        </w:tabs>
        <w:spacing w:after="120"/>
        <w:jc w:val="both"/>
        <w:rPr>
          <w:rFonts w:ascii="Times New Roman" w:hAnsi="Times New Roman" w:cs="Times New Roman"/>
        </w:rPr>
      </w:pPr>
    </w:p>
    <w:p w:rsidR="002A46CD" w:rsidRPr="002A46CD" w:rsidRDefault="002A46CD" w:rsidP="002A46CD">
      <w:pPr>
        <w:numPr>
          <w:ilvl w:val="0"/>
          <w:numId w:val="1"/>
        </w:numPr>
        <w:tabs>
          <w:tab w:val="left" w:pos="180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lang w:val="ru-RU"/>
        </w:rPr>
        <w:t xml:space="preserve">Оплата полной стоимости оборудования производится </w:t>
      </w:r>
      <w:proofErr w:type="gramStart"/>
      <w:r w:rsidRPr="002A46CD">
        <w:rPr>
          <w:rFonts w:ascii="Times New Roman" w:hAnsi="Times New Roman" w:cs="Times New Roman"/>
          <w:b/>
          <w:lang w:val="ru-RU"/>
        </w:rPr>
        <w:t xml:space="preserve">Покупателем </w:t>
      </w:r>
      <w:r w:rsidRPr="002A46CD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2A46CD">
        <w:rPr>
          <w:rFonts w:ascii="Times New Roman" w:hAnsi="Times New Roman" w:cs="Times New Roman"/>
          <w:lang w:val="ru-RU"/>
        </w:rPr>
        <w:t xml:space="preserve"> течение 5</w:t>
      </w:r>
      <w:r w:rsidR="00074835">
        <w:rPr>
          <w:rFonts w:ascii="Times New Roman" w:hAnsi="Times New Roman" w:cs="Times New Roman"/>
          <w:lang w:val="ru-RU"/>
        </w:rPr>
        <w:t>-т</w:t>
      </w:r>
      <w:r w:rsidRPr="002A46CD">
        <w:rPr>
          <w:rFonts w:ascii="Times New Roman" w:hAnsi="Times New Roman" w:cs="Times New Roman"/>
          <w:lang w:val="ru-RU"/>
        </w:rPr>
        <w:t xml:space="preserve">и (пяти) рабочих дней, со дня подписания настоящего Приложения и получения счета от </w:t>
      </w:r>
      <w:r w:rsidRPr="002A46CD">
        <w:rPr>
          <w:rFonts w:ascii="Times New Roman" w:hAnsi="Times New Roman" w:cs="Times New Roman"/>
          <w:b/>
          <w:lang w:val="ru-RU"/>
        </w:rPr>
        <w:t>Поставщика</w:t>
      </w:r>
      <w:r w:rsidRPr="002A46CD">
        <w:rPr>
          <w:rFonts w:ascii="Times New Roman" w:hAnsi="Times New Roman" w:cs="Times New Roman"/>
          <w:lang w:val="ru-RU"/>
        </w:rPr>
        <w:t>.</w:t>
      </w:r>
    </w:p>
    <w:p w:rsidR="002A46CD" w:rsidRPr="002A46CD" w:rsidRDefault="002A46CD" w:rsidP="002A46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A46CD">
        <w:rPr>
          <w:rFonts w:ascii="Times New Roman" w:hAnsi="Times New Roman" w:cs="Times New Roman"/>
          <w:b/>
          <w:lang w:val="ru-RU"/>
        </w:rPr>
        <w:t xml:space="preserve">Поставщик </w:t>
      </w:r>
      <w:r w:rsidRPr="002A46CD">
        <w:rPr>
          <w:rFonts w:ascii="Times New Roman" w:hAnsi="Times New Roman" w:cs="Times New Roman"/>
          <w:lang w:val="ru-RU"/>
        </w:rPr>
        <w:t xml:space="preserve">поставляет </w:t>
      </w:r>
      <w:r w:rsidRPr="002A46CD">
        <w:rPr>
          <w:rFonts w:ascii="Times New Roman" w:hAnsi="Times New Roman" w:cs="Times New Roman"/>
          <w:b/>
          <w:lang w:val="ru-RU"/>
        </w:rPr>
        <w:t xml:space="preserve">Покупателю </w:t>
      </w:r>
      <w:r w:rsidRPr="002A46CD">
        <w:rPr>
          <w:rFonts w:ascii="Times New Roman" w:hAnsi="Times New Roman" w:cs="Times New Roman"/>
          <w:lang w:val="ru-RU"/>
        </w:rPr>
        <w:t xml:space="preserve">оборудование в течение 10-ти (десяти) рабочих дней со дня оплаты его полной стоимости. </w:t>
      </w:r>
      <w:proofErr w:type="spellStart"/>
      <w:r w:rsidRPr="002A46CD">
        <w:rPr>
          <w:rFonts w:ascii="Times New Roman" w:hAnsi="Times New Roman" w:cs="Times New Roman"/>
          <w:bCs/>
        </w:rPr>
        <w:t>Поставка</w:t>
      </w:r>
      <w:proofErr w:type="spellEnd"/>
      <w:r w:rsidRPr="002A46CD">
        <w:rPr>
          <w:rFonts w:ascii="Times New Roman" w:hAnsi="Times New Roman" w:cs="Times New Roman"/>
          <w:bCs/>
        </w:rPr>
        <w:t xml:space="preserve"> </w:t>
      </w:r>
      <w:proofErr w:type="spellStart"/>
      <w:r w:rsidRPr="002A46CD">
        <w:rPr>
          <w:rFonts w:ascii="Times New Roman" w:hAnsi="Times New Roman" w:cs="Times New Roman"/>
          <w:bCs/>
        </w:rPr>
        <w:t>осуществляется</w:t>
      </w:r>
      <w:proofErr w:type="spellEnd"/>
      <w:r w:rsidRPr="002A46CD">
        <w:rPr>
          <w:rFonts w:ascii="Times New Roman" w:hAnsi="Times New Roman" w:cs="Times New Roman"/>
          <w:bCs/>
        </w:rPr>
        <w:t xml:space="preserve"> </w:t>
      </w:r>
      <w:proofErr w:type="spellStart"/>
      <w:r w:rsidRPr="002A46CD">
        <w:rPr>
          <w:rFonts w:ascii="Times New Roman" w:hAnsi="Times New Roman" w:cs="Times New Roman"/>
          <w:bCs/>
        </w:rPr>
        <w:t>по</w:t>
      </w:r>
      <w:proofErr w:type="spellEnd"/>
      <w:r w:rsidRPr="002A46CD">
        <w:rPr>
          <w:rFonts w:ascii="Times New Roman" w:hAnsi="Times New Roman" w:cs="Times New Roman"/>
          <w:bCs/>
        </w:rPr>
        <w:t xml:space="preserve"> </w:t>
      </w:r>
      <w:proofErr w:type="spellStart"/>
      <w:r w:rsidRPr="002A46CD">
        <w:rPr>
          <w:rFonts w:ascii="Times New Roman" w:hAnsi="Times New Roman" w:cs="Times New Roman"/>
          <w:bCs/>
        </w:rPr>
        <w:t>адресу</w:t>
      </w:r>
      <w:proofErr w:type="spellEnd"/>
      <w:r w:rsidRPr="002A46CD">
        <w:rPr>
          <w:rFonts w:ascii="Times New Roman" w:hAnsi="Times New Roman" w:cs="Times New Roman"/>
          <w:bCs/>
        </w:rPr>
        <w:t>: _______________________________________________________</w:t>
      </w:r>
    </w:p>
    <w:p w:rsidR="002A46CD" w:rsidRPr="002A46CD" w:rsidRDefault="002A46CD" w:rsidP="002A46CD">
      <w:pPr>
        <w:rPr>
          <w:rFonts w:ascii="Times New Roman" w:hAnsi="Times New Roman" w:cs="Times New Roman"/>
        </w:rPr>
      </w:pPr>
    </w:p>
    <w:p w:rsidR="002A46CD" w:rsidRPr="002A46CD" w:rsidRDefault="002A46CD" w:rsidP="002A46CD">
      <w:pPr>
        <w:rPr>
          <w:rFonts w:ascii="Times New Roman" w:hAnsi="Times New Roman" w:cs="Times New Roman"/>
        </w:rPr>
      </w:pPr>
    </w:p>
    <w:p w:rsidR="002A46CD" w:rsidRPr="002A46CD" w:rsidRDefault="002A46CD" w:rsidP="002A46CD">
      <w:pPr>
        <w:rPr>
          <w:rFonts w:ascii="Times New Roman" w:hAnsi="Times New Roman" w:cs="Times New Roman"/>
        </w:rPr>
      </w:pPr>
    </w:p>
    <w:p w:rsidR="002A46CD" w:rsidRPr="002A46CD" w:rsidRDefault="002A46CD" w:rsidP="002A46CD">
      <w:pPr>
        <w:tabs>
          <w:tab w:val="left" w:pos="426"/>
          <w:tab w:val="left" w:pos="993"/>
        </w:tabs>
        <w:rPr>
          <w:rFonts w:ascii="Times New Roman" w:hAnsi="Times New Roman" w:cs="Times New Roman"/>
        </w:rPr>
      </w:pP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4342"/>
        <w:gridCol w:w="4951"/>
      </w:tblGrid>
      <w:tr w:rsidR="002A46CD" w:rsidRPr="002A46CD" w:rsidTr="00AC3589">
        <w:trPr>
          <w:trHeight w:val="323"/>
        </w:trPr>
        <w:tc>
          <w:tcPr>
            <w:tcW w:w="4378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От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A46CD">
              <w:rPr>
                <w:rFonts w:ascii="Times New Roman" w:eastAsia="Calibri" w:hAnsi="Times New Roman" w:cs="Times New Roman"/>
                <w:b/>
                <w:bCs/>
              </w:rPr>
              <w:t>Поставщика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74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От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A46CD">
              <w:rPr>
                <w:rFonts w:ascii="Times New Roman" w:eastAsia="Calibri" w:hAnsi="Times New Roman" w:cs="Times New Roman"/>
                <w:b/>
                <w:bCs/>
              </w:rPr>
              <w:t>Покупателя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  <w:tr w:rsidR="002A46CD" w:rsidRPr="002A46CD" w:rsidTr="00AC3589">
        <w:trPr>
          <w:trHeight w:val="389"/>
        </w:trPr>
        <w:tc>
          <w:tcPr>
            <w:tcW w:w="4378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Генеральный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директор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74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Генеральный</w:t>
            </w:r>
            <w:proofErr w:type="spellEnd"/>
            <w:r w:rsidRPr="002A46C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2A46CD">
              <w:rPr>
                <w:rFonts w:ascii="Times New Roman" w:eastAsia="Calibri" w:hAnsi="Times New Roman" w:cs="Times New Roman"/>
                <w:bCs/>
              </w:rPr>
              <w:t>директор</w:t>
            </w:r>
            <w:proofErr w:type="spellEnd"/>
          </w:p>
        </w:tc>
      </w:tr>
      <w:tr w:rsidR="002A46CD" w:rsidRPr="002A46CD" w:rsidTr="00AC3589">
        <w:trPr>
          <w:trHeight w:val="232"/>
        </w:trPr>
        <w:tc>
          <w:tcPr>
            <w:tcW w:w="4378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6CD">
              <w:rPr>
                <w:rFonts w:ascii="Times New Roman" w:eastAsia="Calibri" w:hAnsi="Times New Roman" w:cs="Times New Roman"/>
                <w:bCs/>
              </w:rPr>
              <w:t>_____________________/</w:t>
            </w:r>
            <w:r w:rsidRPr="002A46CD">
              <w:rPr>
                <w:rFonts w:ascii="Times New Roman" w:hAnsi="Times New Roman" w:cs="Times New Roman"/>
                <w:bCs/>
              </w:rPr>
              <w:t xml:space="preserve"> </w:t>
            </w:r>
            <w:r w:rsidR="009C5DE3">
              <w:rPr>
                <w:rFonts w:ascii="Times New Roman" w:hAnsi="Times New Roman" w:cs="Times New Roman"/>
                <w:bCs/>
                <w:lang w:val="ru-RU"/>
              </w:rPr>
              <w:t>__________</w:t>
            </w:r>
            <w:r w:rsidRPr="002A46CD">
              <w:rPr>
                <w:rFonts w:ascii="Times New Roman" w:eastAsia="Calibri" w:hAnsi="Times New Roman" w:cs="Times New Roman"/>
                <w:bCs/>
              </w:rPr>
              <w:t xml:space="preserve"> /</w:t>
            </w:r>
          </w:p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6CD">
              <w:rPr>
                <w:rFonts w:ascii="Times New Roman" w:eastAsia="Calibri" w:hAnsi="Times New Roman" w:cs="Times New Roman"/>
                <w:color w:val="000000"/>
              </w:rPr>
              <w:t>М.П.</w:t>
            </w:r>
          </w:p>
        </w:tc>
        <w:tc>
          <w:tcPr>
            <w:tcW w:w="4974" w:type="dxa"/>
          </w:tcPr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6CD">
              <w:rPr>
                <w:rFonts w:ascii="Times New Roman" w:eastAsia="Calibri" w:hAnsi="Times New Roman" w:cs="Times New Roman"/>
                <w:bCs/>
              </w:rPr>
              <w:t>________________________/</w:t>
            </w:r>
            <w:r w:rsidRPr="002A46CD">
              <w:rPr>
                <w:rFonts w:ascii="Times New Roman" w:hAnsi="Times New Roman" w:cs="Times New Roman"/>
              </w:rPr>
              <w:t>________</w:t>
            </w:r>
            <w:r w:rsidRPr="002A46CD">
              <w:rPr>
                <w:rFonts w:ascii="Times New Roman" w:eastAsia="Calibri" w:hAnsi="Times New Roman" w:cs="Times New Roman"/>
                <w:bCs/>
              </w:rPr>
              <w:t>/</w:t>
            </w:r>
          </w:p>
          <w:p w:rsidR="002A46CD" w:rsidRPr="002A46CD" w:rsidRDefault="002A46CD" w:rsidP="00AC3589">
            <w:pPr>
              <w:keepNext/>
              <w:tabs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A46CD">
              <w:rPr>
                <w:rFonts w:ascii="Times New Roman" w:eastAsia="Calibri" w:hAnsi="Times New Roman" w:cs="Times New Roman"/>
                <w:color w:val="000000"/>
              </w:rPr>
              <w:t>М.П.</w:t>
            </w:r>
          </w:p>
        </w:tc>
      </w:tr>
    </w:tbl>
    <w:p w:rsidR="00AE2A3B" w:rsidRPr="002A46CD" w:rsidRDefault="00AE2A3B" w:rsidP="002A46CD">
      <w:pPr>
        <w:rPr>
          <w:rFonts w:ascii="Times New Roman" w:hAnsi="Times New Roman" w:cs="Times New Roman"/>
        </w:rPr>
      </w:pPr>
    </w:p>
    <w:sectPr w:rsidR="00AE2A3B" w:rsidRPr="002A4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6A" w:rsidRDefault="007A406A" w:rsidP="003B2FCF">
      <w:pPr>
        <w:spacing w:after="0" w:line="240" w:lineRule="auto"/>
      </w:pPr>
      <w:r>
        <w:separator/>
      </w:r>
    </w:p>
  </w:endnote>
  <w:endnote w:type="continuationSeparator" w:id="0">
    <w:p w:rsidR="007A406A" w:rsidRDefault="007A406A" w:rsidP="003B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271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FCF" w:rsidRDefault="003B2F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D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2FCF" w:rsidRDefault="003B2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6A" w:rsidRDefault="007A406A" w:rsidP="003B2FCF">
      <w:pPr>
        <w:spacing w:after="0" w:line="240" w:lineRule="auto"/>
      </w:pPr>
      <w:r>
        <w:separator/>
      </w:r>
    </w:p>
  </w:footnote>
  <w:footnote w:type="continuationSeparator" w:id="0">
    <w:p w:rsidR="007A406A" w:rsidRDefault="007A406A" w:rsidP="003B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C21"/>
    <w:multiLevelType w:val="hybridMultilevel"/>
    <w:tmpl w:val="CD64F16E"/>
    <w:lvl w:ilvl="0" w:tplc="C9A0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32E10"/>
    <w:multiLevelType w:val="hybridMultilevel"/>
    <w:tmpl w:val="6C3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4B5"/>
    <w:multiLevelType w:val="hybridMultilevel"/>
    <w:tmpl w:val="B49400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C"/>
    <w:rsid w:val="00074835"/>
    <w:rsid w:val="002A46CD"/>
    <w:rsid w:val="00350E8B"/>
    <w:rsid w:val="003B2FCF"/>
    <w:rsid w:val="00473011"/>
    <w:rsid w:val="006B3DF1"/>
    <w:rsid w:val="007A406A"/>
    <w:rsid w:val="009C5DE3"/>
    <w:rsid w:val="00AC352A"/>
    <w:rsid w:val="00AE2A3B"/>
    <w:rsid w:val="00B164F3"/>
    <w:rsid w:val="00B536FA"/>
    <w:rsid w:val="00C8515D"/>
    <w:rsid w:val="00CF0B34"/>
    <w:rsid w:val="00D2257C"/>
    <w:rsid w:val="00E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AD2D-7FC6-466A-A2CA-42FC821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2A46C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A46C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a">
    <w:name w:val="Поле ввода"/>
    <w:uiPriority w:val="1"/>
    <w:qFormat/>
    <w:rsid w:val="002A46CD"/>
    <w:rPr>
      <w:b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3B2F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CF"/>
  </w:style>
  <w:style w:type="paragraph" w:styleId="Footer">
    <w:name w:val="footer"/>
    <w:basedOn w:val="Normal"/>
    <w:link w:val="FooterChar"/>
    <w:uiPriority w:val="99"/>
    <w:unhideWhenUsed/>
    <w:rsid w:val="003B2F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CF"/>
  </w:style>
  <w:style w:type="paragraph" w:styleId="ListParagraph">
    <w:name w:val="List Paragraph"/>
    <w:basedOn w:val="Normal"/>
    <w:uiPriority w:val="34"/>
    <w:qFormat/>
    <w:rsid w:val="0007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Rton Routman</dc:creator>
  <cp:keywords/>
  <dc:description/>
  <cp:lastModifiedBy>Rton Routman</cp:lastModifiedBy>
  <cp:revision>8</cp:revision>
  <dcterms:created xsi:type="dcterms:W3CDTF">2015-03-31T19:42:00Z</dcterms:created>
  <dcterms:modified xsi:type="dcterms:W3CDTF">2015-04-15T18:41:00Z</dcterms:modified>
</cp:coreProperties>
</file>